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57" w:rsidRPr="00821130" w:rsidRDefault="00DE4E57" w:rsidP="00DE4E57">
      <w:pPr>
        <w:jc w:val="both"/>
        <w:rPr>
          <w:rFonts w:ascii="Arial" w:hAnsi="Arial" w:cs="Arial"/>
          <w:b/>
          <w:sz w:val="22"/>
          <w:szCs w:val="22"/>
          <w:u w:val="single"/>
        </w:rPr>
      </w:pPr>
      <w:r w:rsidRPr="00821130">
        <w:rPr>
          <w:rFonts w:ascii="Arial" w:hAnsi="Arial" w:cs="Arial"/>
          <w:b/>
          <w:sz w:val="22"/>
          <w:szCs w:val="22"/>
          <w:u w:val="single"/>
        </w:rPr>
        <w:t>Documents required for listing of new securities issued pursuant to the Scheme of Amalgamation/ Arrangement/ Capital Reduction (Post Allotment)</w:t>
      </w:r>
    </w:p>
    <w:p w:rsidR="00DE4E57" w:rsidRPr="00821130" w:rsidRDefault="00DE4E57" w:rsidP="00DE4E57">
      <w:pPr>
        <w:jc w:val="both"/>
        <w:rPr>
          <w:rFonts w:ascii="Arial" w:hAnsi="Arial" w:cs="Arial"/>
          <w:b/>
          <w:sz w:val="22"/>
          <w:szCs w:val="22"/>
          <w:u w:val="single"/>
        </w:rPr>
      </w:pPr>
    </w:p>
    <w:p w:rsidR="00DE4E57" w:rsidRDefault="00DE4E57" w:rsidP="00DE4E57">
      <w:pPr>
        <w:jc w:val="both"/>
        <w:rPr>
          <w:rFonts w:ascii="Arial" w:hAnsi="Arial" w:cs="Arial"/>
          <w:sz w:val="22"/>
          <w:szCs w:val="22"/>
        </w:rPr>
      </w:pPr>
      <w:proofErr w:type="gramStart"/>
      <w:r w:rsidRPr="00821130">
        <w:rPr>
          <w:rFonts w:ascii="Arial" w:hAnsi="Arial" w:cs="Arial"/>
          <w:sz w:val="22"/>
          <w:szCs w:val="22"/>
        </w:rPr>
        <w:t>An</w:t>
      </w:r>
      <w:proofErr w:type="gramEnd"/>
      <w:r w:rsidRPr="00821130">
        <w:rPr>
          <w:rFonts w:ascii="Arial" w:hAnsi="Arial" w:cs="Arial"/>
          <w:sz w:val="22"/>
          <w:szCs w:val="22"/>
        </w:rPr>
        <w:t xml:space="preserve"> listed company seeking listing of securities issued pursuant to the scheme of amalgamation/ arrangement/ capital reduction is required to submit documents/ confirmations as under:</w:t>
      </w:r>
    </w:p>
    <w:p w:rsidR="00DE4E57" w:rsidRPr="00821130" w:rsidRDefault="00DE4E57" w:rsidP="00DE4E5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7421"/>
        <w:gridCol w:w="1188"/>
      </w:tblGrid>
      <w:tr w:rsidR="00DE4E57" w:rsidRPr="00821130" w:rsidTr="002A31EF">
        <w:tc>
          <w:tcPr>
            <w:tcW w:w="637"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7619" w:type="dxa"/>
          </w:tcPr>
          <w:p w:rsidR="00DE4E57" w:rsidRPr="00821130" w:rsidRDefault="00DE4E57" w:rsidP="002A31EF">
            <w:pPr>
              <w:pStyle w:val="Heading3"/>
              <w:spacing w:before="60"/>
              <w:jc w:val="center"/>
              <w:rPr>
                <w:rFonts w:ascii="Arial" w:hAnsi="Arial" w:cs="Arial"/>
                <w:sz w:val="22"/>
                <w:szCs w:val="22"/>
              </w:rPr>
            </w:pPr>
            <w:r w:rsidRPr="00821130">
              <w:rPr>
                <w:rFonts w:ascii="Arial" w:hAnsi="Arial" w:cs="Arial"/>
                <w:sz w:val="22"/>
                <w:szCs w:val="22"/>
              </w:rPr>
              <w:t xml:space="preserve">Documents to be submitted </w:t>
            </w:r>
          </w:p>
        </w:tc>
        <w:tc>
          <w:tcPr>
            <w:tcW w:w="1212"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Page Nos.</w:t>
            </w: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Letter of Application (i.e. by </w:t>
            </w:r>
            <w:proofErr w:type="gramStart"/>
            <w:r w:rsidRPr="00821130">
              <w:rPr>
                <w:rFonts w:ascii="Arial" w:hAnsi="Arial" w:cs="Arial"/>
                <w:b w:val="0"/>
                <w:sz w:val="22"/>
                <w:szCs w:val="22"/>
              </w:rPr>
              <w:t>Listed</w:t>
            </w:r>
            <w:proofErr w:type="gramEnd"/>
            <w:r w:rsidRPr="00821130">
              <w:rPr>
                <w:rFonts w:ascii="Arial" w:hAnsi="Arial" w:cs="Arial"/>
                <w:b w:val="0"/>
                <w:sz w:val="22"/>
                <w:szCs w:val="22"/>
              </w:rPr>
              <w:t xml:space="preserve"> companies applying for listing of further issue) along with Distribution Schedule pre and post allotment.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Brief particulars of the new securities issued as per </w:t>
            </w:r>
            <w:r w:rsidRPr="00821130">
              <w:rPr>
                <w:rFonts w:ascii="Arial" w:hAnsi="Arial" w:cs="Arial"/>
                <w:bCs/>
                <w:sz w:val="22"/>
                <w:szCs w:val="22"/>
              </w:rPr>
              <w:t>Annexure I &amp; II</w:t>
            </w:r>
            <w:r w:rsidRPr="00821130">
              <w:rPr>
                <w:rFonts w:ascii="Arial" w:hAnsi="Arial" w:cs="Arial"/>
                <w:b w:val="0"/>
                <w:sz w:val="22"/>
                <w:szCs w:val="22"/>
              </w:rPr>
              <w:t xml:space="preserve">. [In case of scheme for reduction in capital, the company will be required to furnish details as given in </w:t>
            </w:r>
            <w:r w:rsidRPr="00EC5718">
              <w:rPr>
                <w:rFonts w:ascii="Arial" w:hAnsi="Arial" w:cs="Arial"/>
                <w:bCs/>
                <w:sz w:val="22"/>
                <w:szCs w:val="22"/>
              </w:rPr>
              <w:t>Annexure 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Confirmation by the Managing Director/ Company Secretary as per format enclosed as </w:t>
            </w:r>
            <w:r w:rsidRPr="00821130">
              <w:rPr>
                <w:rFonts w:ascii="Arial" w:hAnsi="Arial" w:cs="Arial"/>
                <w:bCs/>
                <w:sz w:val="22"/>
                <w:szCs w:val="22"/>
              </w:rPr>
              <w:t>Annexure III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20456F" w:rsidRDefault="00DE4E57" w:rsidP="002A31EF">
            <w:pPr>
              <w:pStyle w:val="Heading3"/>
              <w:spacing w:before="60"/>
              <w:jc w:val="both"/>
              <w:rPr>
                <w:rFonts w:ascii="Arial" w:hAnsi="Arial" w:cs="Arial"/>
                <w:b w:val="0"/>
                <w:sz w:val="22"/>
                <w:szCs w:val="22"/>
              </w:rPr>
            </w:pPr>
            <w:r w:rsidRPr="0020456F">
              <w:rPr>
                <w:rFonts w:ascii="Arial" w:hAnsi="Arial" w:cs="Arial"/>
                <w:b w:val="0"/>
                <w:sz w:val="22"/>
                <w:szCs w:val="22"/>
              </w:rPr>
              <w:t xml:space="preserve">Scrutinizer report giving result of voting through postal ballot by the public shareholders and Certified true copy of shareholders resolution for approving the Scheme through postal Ballot and e-voting as required under </w:t>
            </w:r>
            <w:r w:rsidRPr="00F97ADC">
              <w:rPr>
                <w:rFonts w:ascii="Arial" w:hAnsi="Arial" w:cs="Arial"/>
                <w:b w:val="0"/>
                <w:sz w:val="22"/>
                <w:szCs w:val="22"/>
              </w:rPr>
              <w:t xml:space="preserve">Para </w:t>
            </w:r>
            <w:r>
              <w:rPr>
                <w:rFonts w:ascii="Arial" w:hAnsi="Arial" w:cs="Arial"/>
                <w:b w:val="0"/>
                <w:sz w:val="22"/>
                <w:szCs w:val="22"/>
              </w:rPr>
              <w:t>1(A)(9)(a) of Annexure I of SEBI</w:t>
            </w:r>
            <w:r w:rsidRPr="00F97ADC">
              <w:rPr>
                <w:rFonts w:ascii="Arial" w:hAnsi="Arial" w:cs="Arial"/>
                <w:b w:val="0"/>
                <w:sz w:val="22"/>
                <w:szCs w:val="22"/>
              </w:rPr>
              <w:t xml:space="preserve"> circular dated November 30,2015</w:t>
            </w:r>
            <w:r w:rsidRPr="0020456F">
              <w:rPr>
                <w:rFonts w:ascii="Arial" w:hAnsi="Arial" w:cs="Arial"/>
                <w:b w:val="0"/>
                <w:sz w:val="22"/>
                <w:szCs w:val="22"/>
              </w:rPr>
              <w:t xml:space="preserve">. </w:t>
            </w:r>
            <w:r w:rsidRPr="0020456F">
              <w:rPr>
                <w:rFonts w:ascii="Arial" w:hAnsi="Arial" w:cs="Arial"/>
                <w:sz w:val="22"/>
                <w:szCs w:val="22"/>
              </w:rPr>
              <w:t>(</w:t>
            </w:r>
            <w:proofErr w:type="gramStart"/>
            <w:r w:rsidRPr="0020456F">
              <w:rPr>
                <w:rFonts w:ascii="Arial" w:hAnsi="Arial" w:cs="Arial"/>
                <w:sz w:val="22"/>
                <w:szCs w:val="22"/>
              </w:rPr>
              <w:t>if</w:t>
            </w:r>
            <w:proofErr w:type="gramEnd"/>
            <w:r w:rsidRPr="0020456F">
              <w:rPr>
                <w:rFonts w:ascii="Arial" w:hAnsi="Arial" w:cs="Arial"/>
                <w:sz w:val="22"/>
                <w:szCs w:val="22"/>
              </w:rPr>
              <w:t xml:space="preserve"> applicable)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Status of compliance with Observation Letter/s of the Stock Exchange(s)</w:t>
            </w:r>
            <w:r>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Statement explaining changes, if any, and reasons for such changes carried out in the Approved Scheme vis-à-vis the Draft Scheme approved by the Exchange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the Board resolution in which the new equity shares were allotted.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Complete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indicating the category, whether belongs to promoters/ public. In case the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is large (say, more than 100), it should be given on CD. [Not applicable in case of capital reduction cases]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Shareholding Pattern of the listed company, pre and post amalgamation/ arrangement, as per</w:t>
            </w:r>
            <w:r>
              <w:rPr>
                <w:rFonts w:ascii="Arial" w:hAnsi="Arial" w:cs="Arial"/>
                <w:b w:val="0"/>
                <w:sz w:val="22"/>
                <w:szCs w:val="22"/>
              </w:rPr>
              <w:t xml:space="preserve"> Regulation 31 </w:t>
            </w:r>
            <w:r w:rsidRPr="00821130">
              <w:rPr>
                <w:rFonts w:ascii="Arial" w:hAnsi="Arial" w:cs="Arial"/>
                <w:b w:val="0"/>
                <w:sz w:val="22"/>
                <w:szCs w:val="22"/>
              </w:rPr>
              <w:t xml:space="preserve">of the </w:t>
            </w:r>
            <w:r>
              <w:rPr>
                <w:rFonts w:ascii="Arial" w:hAnsi="Arial" w:cs="Arial"/>
                <w:b w:val="0"/>
                <w:sz w:val="22"/>
                <w:szCs w:val="22"/>
              </w:rPr>
              <w:t>SEBI (Listing Obligations and Disclosure Requirements) Regulation, 2015 (</w:t>
            </w:r>
            <w:r w:rsidRPr="00821130">
              <w:rPr>
                <w:rFonts w:ascii="Arial" w:hAnsi="Arial" w:cs="Arial"/>
                <w:b w:val="0"/>
                <w:sz w:val="22"/>
                <w:szCs w:val="22"/>
              </w:rPr>
              <w:t xml:space="preserve">Listing </w:t>
            </w:r>
            <w:r>
              <w:rPr>
                <w:rFonts w:ascii="Arial" w:hAnsi="Arial" w:cs="Arial"/>
                <w:b w:val="0"/>
                <w:sz w:val="22"/>
                <w:szCs w:val="22"/>
              </w:rPr>
              <w:t>Regulations)</w:t>
            </w:r>
            <w:r w:rsidRPr="00821130">
              <w:rPr>
                <w:rFonts w:ascii="Arial" w:hAnsi="Arial" w:cs="Arial"/>
                <w:b w:val="0"/>
                <w:sz w:val="22"/>
                <w:szCs w:val="22"/>
              </w:rPr>
              <w:t>. Also submit the shareholding pattern of the transferor company as on the Record Date, if it is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“observation letters” obtained for the scheme of amalgamation/ arrangement, from Exchange(s) where company’s securities are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Copy of the Notice </w:t>
            </w:r>
            <w:proofErr w:type="spellStart"/>
            <w:r w:rsidRPr="00821130">
              <w:rPr>
                <w:rFonts w:ascii="Arial" w:hAnsi="Arial" w:cs="Arial"/>
                <w:b w:val="0"/>
                <w:sz w:val="22"/>
                <w:szCs w:val="22"/>
              </w:rPr>
              <w:t>alongwith</w:t>
            </w:r>
            <w:proofErr w:type="spellEnd"/>
            <w:r w:rsidRPr="00821130">
              <w:rPr>
                <w:rFonts w:ascii="Arial" w:hAnsi="Arial" w:cs="Arial"/>
                <w:b w:val="0"/>
                <w:sz w:val="22"/>
                <w:szCs w:val="22"/>
              </w:rPr>
              <w:t xml:space="preserve"> the explanatory statement sent by the transferor and transferee companies to the shareholders/ creditors for getting Scheme approved by their shareholders/creditors.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Certified true copy of High Court Order received by both the companies along with the Scheme of Amalgamation/</w:t>
            </w:r>
            <w:r>
              <w:rPr>
                <w:rFonts w:ascii="Arial" w:hAnsi="Arial" w:cs="Arial"/>
                <w:sz w:val="22"/>
                <w:szCs w:val="22"/>
              </w:rPr>
              <w:t>Arrangement duly approved/stamped by High Court</w:t>
            </w:r>
            <w:r w:rsidRPr="00821130">
              <w:rPr>
                <w:rFonts w:ascii="Arial" w:hAnsi="Arial" w:cs="Arial"/>
                <w:sz w:val="22"/>
                <w:szCs w:val="22"/>
              </w:rPr>
              <w:t xml:space="preserve"> should be submitted.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Anything stated therein regarding listing, dividend entitlement, allotment of shares, ratio of exchange of shares, mode of Exchange of shares, cancellation of shares due to cross holdings in each other &amp; such relevant matters concerning listing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Similarly any statement therein not approving any clause in the scheme or adding into the scheme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 xml:space="preserve">Also, provisions related to obtaining </w:t>
            </w:r>
            <w:proofErr w:type="spellStart"/>
            <w:r w:rsidRPr="00821130">
              <w:rPr>
                <w:rFonts w:ascii="Arial" w:hAnsi="Arial" w:cs="Arial"/>
                <w:sz w:val="22"/>
                <w:szCs w:val="22"/>
              </w:rPr>
              <w:t>shareholders</w:t>
            </w:r>
            <w:proofErr w:type="spellEnd"/>
            <w:r w:rsidRPr="00821130">
              <w:rPr>
                <w:rFonts w:ascii="Arial" w:hAnsi="Arial" w:cs="Arial"/>
                <w:sz w:val="22"/>
                <w:szCs w:val="22"/>
              </w:rPr>
              <w:t xml:space="preserve"> approval through postal Ballot and e-voting as required under para 5.16 should be underlined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Copies of the </w:t>
            </w:r>
            <w:r>
              <w:rPr>
                <w:rFonts w:ascii="Arial" w:hAnsi="Arial" w:cs="Arial"/>
                <w:sz w:val="22"/>
                <w:szCs w:val="22"/>
              </w:rPr>
              <w:t>Form INC-28</w:t>
            </w:r>
            <w:r w:rsidRPr="00821130">
              <w:rPr>
                <w:rFonts w:ascii="Arial" w:hAnsi="Arial" w:cs="Arial"/>
                <w:sz w:val="22"/>
                <w:szCs w:val="22"/>
              </w:rPr>
              <w:t xml:space="preserve">, </w:t>
            </w:r>
            <w:r>
              <w:rPr>
                <w:rFonts w:ascii="Arial" w:hAnsi="Arial" w:cs="Arial"/>
                <w:sz w:val="22"/>
                <w:szCs w:val="22"/>
              </w:rPr>
              <w:t>Form PAS-3</w:t>
            </w:r>
            <w:r w:rsidRPr="00821130">
              <w:rPr>
                <w:rFonts w:ascii="Arial" w:hAnsi="Arial" w:cs="Arial"/>
                <w:sz w:val="22"/>
                <w:szCs w:val="22"/>
              </w:rPr>
              <w:t xml:space="preserve"> and Form </w:t>
            </w:r>
            <w:r>
              <w:rPr>
                <w:rFonts w:ascii="Arial" w:hAnsi="Arial" w:cs="Arial"/>
                <w:sz w:val="22"/>
                <w:szCs w:val="22"/>
              </w:rPr>
              <w:t>INC-24</w:t>
            </w:r>
            <w:r w:rsidRPr="00821130">
              <w:rPr>
                <w:rFonts w:ascii="Arial" w:hAnsi="Arial" w:cs="Arial"/>
                <w:sz w:val="22"/>
                <w:szCs w:val="22"/>
              </w:rPr>
              <w:t xml:space="preserve"> (if applicable) filed with ROC in respect of shares allotted pursuant to the scheme of amalgamation/ arrangement.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BC041B" w:rsidRPr="00A951B7" w:rsidRDefault="00DE4E57" w:rsidP="00BC041B">
            <w:pPr>
              <w:spacing w:before="60"/>
              <w:jc w:val="both"/>
              <w:rPr>
                <w:rFonts w:ascii="Arial" w:hAnsi="Arial" w:cs="Arial"/>
                <w:b/>
                <w:sz w:val="22"/>
                <w:szCs w:val="22"/>
              </w:rPr>
            </w:pPr>
            <w:r w:rsidRPr="00690F61">
              <w:rPr>
                <w:rFonts w:ascii="Arial" w:hAnsi="Arial" w:cs="Arial"/>
                <w:sz w:val="22"/>
                <w:szCs w:val="22"/>
              </w:rPr>
              <w:t xml:space="preserve">Processing fee (non-refundable) </w:t>
            </w:r>
            <w:r w:rsidR="00BC041B">
              <w:rPr>
                <w:rFonts w:ascii="Arial" w:hAnsi="Arial" w:cs="Arial"/>
                <w:sz w:val="22"/>
                <w:szCs w:val="22"/>
              </w:rPr>
              <w:t>to be paid</w:t>
            </w:r>
          </w:p>
          <w:p w:rsidR="00DE4E57" w:rsidRPr="00A951B7" w:rsidRDefault="00DE4E57" w:rsidP="002A31EF">
            <w:pPr>
              <w:spacing w:before="60"/>
              <w:jc w:val="both"/>
              <w:rPr>
                <w:rFonts w:ascii="Arial" w:hAnsi="Arial" w:cs="Arial"/>
                <w:b/>
                <w:sz w:val="22"/>
                <w:szCs w:val="22"/>
                <w:highlight w:val="yellow"/>
              </w:rPr>
            </w:pP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AC36CC" w:rsidRDefault="00DE4E57" w:rsidP="00BC041B">
            <w:pPr>
              <w:spacing w:before="60"/>
              <w:jc w:val="both"/>
              <w:rPr>
                <w:rFonts w:ascii="Arial" w:hAnsi="Arial" w:cs="Arial"/>
                <w:b/>
                <w:sz w:val="22"/>
                <w:szCs w:val="22"/>
              </w:rPr>
            </w:pPr>
            <w:r w:rsidRPr="00806118">
              <w:rPr>
                <w:rFonts w:ascii="Arial" w:hAnsi="Arial" w:cs="Arial"/>
                <w:sz w:val="22"/>
                <w:szCs w:val="22"/>
              </w:rPr>
              <w:t xml:space="preserve">Additional Annual Listing Fee, if applicable, on enhanced capital as per the schedule of listing fee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The procedure followed by the transferee company for issue of physical share certificates pursuant to the scheme. (</w:t>
            </w:r>
            <w:proofErr w:type="gramStart"/>
            <w:r w:rsidRPr="00821130">
              <w:rPr>
                <w:rFonts w:ascii="Arial" w:hAnsi="Arial" w:cs="Arial"/>
                <w:sz w:val="22"/>
                <w:szCs w:val="22"/>
              </w:rPr>
              <w:t>clarify</w:t>
            </w:r>
            <w:proofErr w:type="gramEnd"/>
            <w:r w:rsidRPr="00821130">
              <w:rPr>
                <w:rFonts w:ascii="Arial" w:hAnsi="Arial" w:cs="Arial"/>
                <w:sz w:val="22"/>
                <w:szCs w:val="22"/>
              </w:rPr>
              <w:t xml:space="preserve"> whether shareholders are required to surrender the old share certificates  or whether same are treated as cancelled).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BodyText2"/>
              <w:spacing w:before="60"/>
              <w:rPr>
                <w:rFonts w:ascii="Arial" w:hAnsi="Arial" w:cs="Arial"/>
                <w:szCs w:val="22"/>
              </w:rPr>
            </w:pPr>
            <w:r w:rsidRPr="00821130">
              <w:rPr>
                <w:rFonts w:ascii="Arial" w:hAnsi="Arial" w:cs="Arial"/>
                <w:szCs w:val="22"/>
              </w:rPr>
              <w:t>Specimen of share certificates, if there is change, issued by the company post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Capital evolution details of the listed company as per the format enclosed as </w:t>
            </w:r>
            <w:r w:rsidRPr="00821130">
              <w:rPr>
                <w:rFonts w:ascii="Arial" w:hAnsi="Arial" w:cs="Arial"/>
                <w:bCs/>
                <w:sz w:val="22"/>
                <w:szCs w:val="22"/>
              </w:rPr>
              <w:t xml:space="preserve">Annexure </w:t>
            </w:r>
            <w:r w:rsidR="00BC041B">
              <w:rPr>
                <w:rFonts w:ascii="Arial" w:hAnsi="Arial" w:cs="Arial"/>
                <w:bCs/>
                <w:sz w:val="22"/>
                <w:szCs w:val="22"/>
              </w:rPr>
              <w:t>I</w:t>
            </w:r>
            <w:r w:rsidRPr="00821130">
              <w:rPr>
                <w:rFonts w:ascii="Arial" w:hAnsi="Arial" w:cs="Arial"/>
                <w:bCs/>
                <w:sz w:val="22"/>
                <w:szCs w:val="22"/>
              </w:rPr>
              <w:t>V</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certificate obtained from Registrar of Companies for effecting change in the company’s name, in case of change in the name is effected pursuant to the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CC1D08" w:rsidRPr="00821130" w:rsidTr="002A31EF">
        <w:tc>
          <w:tcPr>
            <w:tcW w:w="637" w:type="dxa"/>
          </w:tcPr>
          <w:p w:rsidR="00CC1D08" w:rsidRPr="00821130" w:rsidRDefault="00CC1D08" w:rsidP="00DE4E57">
            <w:pPr>
              <w:numPr>
                <w:ilvl w:val="0"/>
                <w:numId w:val="4"/>
              </w:numPr>
              <w:spacing w:before="60"/>
              <w:jc w:val="center"/>
              <w:rPr>
                <w:rFonts w:ascii="Arial" w:hAnsi="Arial" w:cs="Arial"/>
                <w:sz w:val="22"/>
                <w:szCs w:val="22"/>
              </w:rPr>
            </w:pPr>
          </w:p>
        </w:tc>
        <w:tc>
          <w:tcPr>
            <w:tcW w:w="7619" w:type="dxa"/>
          </w:tcPr>
          <w:p w:rsidR="00CC1D08" w:rsidRPr="00290049" w:rsidRDefault="00CC1D08" w:rsidP="002A31EF">
            <w:pPr>
              <w:pStyle w:val="Heading3"/>
              <w:spacing w:before="60"/>
              <w:jc w:val="both"/>
              <w:rPr>
                <w:rFonts w:ascii="Arial" w:hAnsi="Arial" w:cs="Arial"/>
                <w:b w:val="0"/>
                <w:sz w:val="22"/>
                <w:szCs w:val="22"/>
              </w:rPr>
            </w:pPr>
            <w:r w:rsidRPr="00290049">
              <w:rPr>
                <w:rFonts w:ascii="Arial" w:hAnsi="Arial" w:cs="Arial"/>
                <w:b w:val="0"/>
                <w:sz w:val="22"/>
                <w:szCs w:val="22"/>
              </w:rPr>
              <w:t xml:space="preserve">Report from the Audit Committee recommending the Draft Scheme, taking into consideration, </w:t>
            </w:r>
            <w:proofErr w:type="spellStart"/>
            <w:r w:rsidRPr="00290049">
              <w:rPr>
                <w:rFonts w:ascii="Arial" w:hAnsi="Arial" w:cs="Arial"/>
                <w:b w:val="0"/>
                <w:sz w:val="22"/>
                <w:szCs w:val="22"/>
              </w:rPr>
              <w:t>interalia</w:t>
            </w:r>
            <w:proofErr w:type="spellEnd"/>
            <w:r w:rsidRPr="00290049">
              <w:rPr>
                <w:rFonts w:ascii="Arial" w:hAnsi="Arial" w:cs="Arial"/>
                <w:b w:val="0"/>
                <w:sz w:val="22"/>
                <w:szCs w:val="22"/>
              </w:rPr>
              <w:t>, the Valuation Report.  The Valuation Report is required to be placed before the Audit</w:t>
            </w:r>
            <w:r w:rsidRPr="00290049">
              <w:rPr>
                <w:rFonts w:ascii="Arial" w:hAnsi="Arial" w:cs="Arial"/>
                <w:b w:val="0"/>
                <w:sz w:val="22"/>
                <w:szCs w:val="22"/>
              </w:rPr>
              <w:t xml:space="preserve"> Committee of the listed entity </w:t>
            </w:r>
            <w:r w:rsidRPr="00290049">
              <w:rPr>
                <w:rFonts w:ascii="Arial" w:hAnsi="Arial" w:cs="Arial"/>
                <w:b w:val="0"/>
                <w:sz w:val="22"/>
                <w:szCs w:val="22"/>
              </w:rPr>
              <w:t>as per SEBI Circular Ref. No. SEBI/HO/CFD/DIL1/CIR/P/2020/</w:t>
            </w:r>
            <w:proofErr w:type="gramStart"/>
            <w:r w:rsidRPr="00290049">
              <w:rPr>
                <w:rFonts w:ascii="Arial" w:hAnsi="Arial" w:cs="Arial"/>
                <w:b w:val="0"/>
                <w:sz w:val="22"/>
                <w:szCs w:val="22"/>
              </w:rPr>
              <w:t>215  dated</w:t>
            </w:r>
            <w:proofErr w:type="gramEnd"/>
            <w:r w:rsidRPr="00290049">
              <w:rPr>
                <w:rFonts w:ascii="Arial" w:hAnsi="Arial" w:cs="Arial"/>
                <w:b w:val="0"/>
                <w:sz w:val="22"/>
                <w:szCs w:val="22"/>
              </w:rPr>
              <w:t xml:space="preserve"> November 3, 2020</w:t>
            </w:r>
          </w:p>
        </w:tc>
        <w:tc>
          <w:tcPr>
            <w:tcW w:w="1212" w:type="dxa"/>
          </w:tcPr>
          <w:p w:rsidR="00CC1D08" w:rsidRPr="00821130" w:rsidRDefault="00CC1D08" w:rsidP="002A31EF">
            <w:pPr>
              <w:spacing w:before="60"/>
              <w:jc w:val="both"/>
              <w:rPr>
                <w:rFonts w:ascii="Arial" w:hAnsi="Arial" w:cs="Arial"/>
                <w:sz w:val="22"/>
                <w:szCs w:val="22"/>
              </w:rPr>
            </w:pPr>
          </w:p>
        </w:tc>
      </w:tr>
      <w:tr w:rsidR="00CC1D08" w:rsidRPr="00821130" w:rsidTr="002A31EF">
        <w:tc>
          <w:tcPr>
            <w:tcW w:w="637" w:type="dxa"/>
          </w:tcPr>
          <w:p w:rsidR="00CC1D08" w:rsidRPr="00821130" w:rsidRDefault="00CC1D08" w:rsidP="00DE4E57">
            <w:pPr>
              <w:numPr>
                <w:ilvl w:val="0"/>
                <w:numId w:val="4"/>
              </w:numPr>
              <w:spacing w:before="60"/>
              <w:jc w:val="center"/>
              <w:rPr>
                <w:rFonts w:ascii="Arial" w:hAnsi="Arial" w:cs="Arial"/>
                <w:sz w:val="22"/>
                <w:szCs w:val="22"/>
              </w:rPr>
            </w:pPr>
          </w:p>
        </w:tc>
        <w:tc>
          <w:tcPr>
            <w:tcW w:w="7619" w:type="dxa"/>
          </w:tcPr>
          <w:p w:rsidR="00CC1D08" w:rsidRPr="00290049" w:rsidRDefault="00CC1D08" w:rsidP="002A31EF">
            <w:pPr>
              <w:pStyle w:val="Heading3"/>
              <w:spacing w:before="60"/>
              <w:jc w:val="both"/>
              <w:rPr>
                <w:rFonts w:ascii="Arial" w:hAnsi="Arial" w:cs="Arial"/>
                <w:b w:val="0"/>
                <w:sz w:val="22"/>
                <w:szCs w:val="22"/>
              </w:rPr>
            </w:pPr>
            <w:r w:rsidRPr="00290049">
              <w:rPr>
                <w:rFonts w:ascii="Arial" w:hAnsi="Arial" w:cs="Arial"/>
                <w:b w:val="0"/>
                <w:sz w:val="22"/>
                <w:szCs w:val="22"/>
              </w:rPr>
              <w:t xml:space="preserve">All listed entities are required to submit a valuation report from a Registered </w:t>
            </w:r>
            <w:proofErr w:type="spellStart"/>
            <w:r w:rsidRPr="00290049">
              <w:rPr>
                <w:rFonts w:ascii="Arial" w:hAnsi="Arial" w:cs="Arial"/>
                <w:b w:val="0"/>
                <w:sz w:val="22"/>
                <w:szCs w:val="22"/>
              </w:rPr>
              <w:t>Valuer</w:t>
            </w:r>
            <w:proofErr w:type="spellEnd"/>
            <w:r w:rsidRPr="00290049">
              <w:rPr>
                <w:rFonts w:ascii="Arial" w:hAnsi="Arial" w:cs="Arial"/>
                <w:b w:val="0"/>
                <w:sz w:val="22"/>
                <w:szCs w:val="22"/>
              </w:rPr>
              <w:t xml:space="preserve"> as per </w:t>
            </w:r>
            <w:r w:rsidRPr="00290049">
              <w:rPr>
                <w:rFonts w:ascii="Arial" w:hAnsi="Arial" w:cs="Arial"/>
                <w:b w:val="0"/>
                <w:sz w:val="22"/>
                <w:szCs w:val="22"/>
              </w:rPr>
              <w:t>SEBI Circular Ref. No. SEBI/HO/CFD/DIL1/CIR/P/2020/</w:t>
            </w:r>
            <w:proofErr w:type="gramStart"/>
            <w:r w:rsidRPr="00290049">
              <w:rPr>
                <w:rFonts w:ascii="Arial" w:hAnsi="Arial" w:cs="Arial"/>
                <w:b w:val="0"/>
                <w:sz w:val="22"/>
                <w:szCs w:val="22"/>
              </w:rPr>
              <w:t>215  dated</w:t>
            </w:r>
            <w:proofErr w:type="gramEnd"/>
            <w:r w:rsidRPr="00290049">
              <w:rPr>
                <w:rFonts w:ascii="Arial" w:hAnsi="Arial" w:cs="Arial"/>
                <w:b w:val="0"/>
                <w:sz w:val="22"/>
                <w:szCs w:val="22"/>
              </w:rPr>
              <w:t xml:space="preserve"> November 3, 2020</w:t>
            </w:r>
          </w:p>
        </w:tc>
        <w:tc>
          <w:tcPr>
            <w:tcW w:w="1212" w:type="dxa"/>
          </w:tcPr>
          <w:p w:rsidR="00CC1D08" w:rsidRPr="00821130" w:rsidRDefault="00CC1D08" w:rsidP="002A31EF">
            <w:pPr>
              <w:spacing w:before="60"/>
              <w:jc w:val="both"/>
              <w:rPr>
                <w:rFonts w:ascii="Arial" w:hAnsi="Arial" w:cs="Arial"/>
                <w:sz w:val="22"/>
                <w:szCs w:val="22"/>
              </w:rPr>
            </w:pPr>
          </w:p>
        </w:tc>
      </w:tr>
      <w:tr w:rsidR="00CC1D08" w:rsidRPr="00821130" w:rsidTr="002A31EF">
        <w:tc>
          <w:tcPr>
            <w:tcW w:w="637" w:type="dxa"/>
          </w:tcPr>
          <w:p w:rsidR="00CC1D08" w:rsidRPr="00821130" w:rsidRDefault="00CC1D08" w:rsidP="00DE4E57">
            <w:pPr>
              <w:numPr>
                <w:ilvl w:val="0"/>
                <w:numId w:val="4"/>
              </w:numPr>
              <w:spacing w:before="60"/>
              <w:jc w:val="center"/>
              <w:rPr>
                <w:rFonts w:ascii="Arial" w:hAnsi="Arial" w:cs="Arial"/>
                <w:sz w:val="22"/>
                <w:szCs w:val="22"/>
              </w:rPr>
            </w:pPr>
          </w:p>
        </w:tc>
        <w:tc>
          <w:tcPr>
            <w:tcW w:w="7619" w:type="dxa"/>
          </w:tcPr>
          <w:p w:rsidR="00CC1D08" w:rsidRPr="00290049" w:rsidRDefault="00CC1D08" w:rsidP="002A31EF">
            <w:pPr>
              <w:pStyle w:val="Heading3"/>
              <w:spacing w:before="60"/>
              <w:jc w:val="both"/>
              <w:rPr>
                <w:rFonts w:ascii="Arial" w:hAnsi="Arial" w:cs="Arial"/>
                <w:b w:val="0"/>
                <w:sz w:val="22"/>
                <w:szCs w:val="22"/>
              </w:rPr>
            </w:pPr>
            <w:r w:rsidRPr="00290049">
              <w:rPr>
                <w:rFonts w:ascii="Arial" w:hAnsi="Arial" w:cs="Arial"/>
                <w:b w:val="0"/>
                <w:sz w:val="22"/>
                <w:szCs w:val="22"/>
              </w:rPr>
              <w:t>Before commencement of trading, the transferee entity in addition to disclosing the information in the form of an information document on the website of the stock exchange/s shall also give an advertisement in one English and one Hindi newspaper with nationwide circulation and one regional newspaper with wide circulation at the place where the registered office of the transferee entity is situated</w:t>
            </w:r>
            <w:r w:rsidRPr="00290049">
              <w:rPr>
                <w:rFonts w:ascii="Arial" w:hAnsi="Arial" w:cs="Arial"/>
                <w:b w:val="0"/>
                <w:sz w:val="22"/>
                <w:szCs w:val="22"/>
              </w:rPr>
              <w:t xml:space="preserve"> all det</w:t>
            </w:r>
            <w:bookmarkStart w:id="0" w:name="_GoBack"/>
            <w:bookmarkEnd w:id="0"/>
            <w:r w:rsidRPr="00290049">
              <w:rPr>
                <w:rFonts w:ascii="Arial" w:hAnsi="Arial" w:cs="Arial"/>
                <w:b w:val="0"/>
                <w:sz w:val="22"/>
                <w:szCs w:val="22"/>
              </w:rPr>
              <w:t xml:space="preserve">ails as mentioned in SEBI Circular Ref. No. </w:t>
            </w:r>
            <w:r w:rsidRPr="00290049">
              <w:rPr>
                <w:rFonts w:ascii="Arial" w:hAnsi="Arial" w:cs="Arial"/>
                <w:b w:val="0"/>
                <w:sz w:val="22"/>
                <w:szCs w:val="22"/>
              </w:rPr>
              <w:t>SEBI/HO/CFD/DIL1/CIR/P/2020/</w:t>
            </w:r>
            <w:proofErr w:type="gramStart"/>
            <w:r w:rsidRPr="00290049">
              <w:rPr>
                <w:rFonts w:ascii="Arial" w:hAnsi="Arial" w:cs="Arial"/>
                <w:b w:val="0"/>
                <w:sz w:val="22"/>
                <w:szCs w:val="22"/>
              </w:rPr>
              <w:t xml:space="preserve">215  </w:t>
            </w:r>
            <w:r w:rsidRPr="00290049">
              <w:rPr>
                <w:rFonts w:ascii="Arial" w:hAnsi="Arial" w:cs="Arial"/>
                <w:b w:val="0"/>
                <w:sz w:val="22"/>
                <w:szCs w:val="22"/>
              </w:rPr>
              <w:t>dated</w:t>
            </w:r>
            <w:proofErr w:type="gramEnd"/>
            <w:r w:rsidRPr="00290049">
              <w:rPr>
                <w:rFonts w:ascii="Arial" w:hAnsi="Arial" w:cs="Arial"/>
                <w:b w:val="0"/>
                <w:sz w:val="22"/>
                <w:szCs w:val="22"/>
              </w:rPr>
              <w:t xml:space="preserve"> </w:t>
            </w:r>
            <w:r w:rsidRPr="00290049">
              <w:rPr>
                <w:rFonts w:ascii="Arial" w:hAnsi="Arial" w:cs="Arial"/>
                <w:b w:val="0"/>
                <w:sz w:val="22"/>
                <w:szCs w:val="22"/>
              </w:rPr>
              <w:t>November 3, 2020</w:t>
            </w:r>
          </w:p>
        </w:tc>
        <w:tc>
          <w:tcPr>
            <w:tcW w:w="1212" w:type="dxa"/>
          </w:tcPr>
          <w:p w:rsidR="00CC1D08" w:rsidRPr="00821130" w:rsidRDefault="00CC1D08"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SCORES authentication</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Name &amp; Designation  of the Contact  Person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Telephone Nos. (landline &amp; mobile)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Email add.</w:t>
            </w:r>
          </w:p>
        </w:tc>
        <w:tc>
          <w:tcPr>
            <w:tcW w:w="1212" w:type="dxa"/>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spacing w:before="120"/>
        <w:jc w:val="both"/>
        <w:rPr>
          <w:rFonts w:ascii="Arial" w:hAnsi="Arial" w:cs="Arial"/>
          <w:b/>
          <w:bCs/>
          <w:sz w:val="22"/>
          <w:szCs w:val="22"/>
          <w:u w:val="single"/>
        </w:rPr>
      </w:pPr>
      <w:bookmarkStart w:id="1" w:name="_Toc401479440"/>
      <w:bookmarkStart w:id="2" w:name="_Toc401481013"/>
      <w:r w:rsidRPr="00821130">
        <w:rPr>
          <w:rFonts w:ascii="Arial" w:hAnsi="Arial" w:cs="Arial"/>
          <w:b/>
          <w:bCs/>
          <w:sz w:val="22"/>
          <w:szCs w:val="22"/>
          <w:u w:val="single"/>
        </w:rPr>
        <w:t>General Instructions:</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tabs>
          <w:tab w:val="clear" w:pos="360"/>
        </w:tabs>
        <w:spacing w:before="120"/>
        <w:jc w:val="both"/>
        <w:rPr>
          <w:rFonts w:ascii="Arial" w:hAnsi="Arial" w:cs="Arial"/>
          <w:sz w:val="22"/>
          <w:szCs w:val="22"/>
        </w:rPr>
      </w:pPr>
      <w:r w:rsidRPr="00821130">
        <w:rPr>
          <w:rFonts w:ascii="Arial" w:hAnsi="Arial" w:cs="Arial"/>
          <w:sz w:val="22"/>
          <w:szCs w:val="22"/>
        </w:rPr>
        <w:t xml:space="preserve">The applicant is required to submit all the necessary documents and furnish information in the chronological order as stated in the standard checklist. If any particular detail is not applicable, then same should be mentioned as ‘not applicable’. In case any of the documents is submitted earlier, then please provide reference to the letter under which same is submitted earlier. </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Kindly note that all pages of the documents/details provided should be serially numbered, stamped and certified by the authorized signatory of the company.</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The trading permission for the securities issued pursuant to the scheme shall be only after receipt of all confirmation, as mentioned in the listing approval letter. The company should submit the certify copies of the confirmations obtained from the depositories for crediting of new shares in the beneficiaries accounts/ RTA for dispatch of physical share certificates to the shareholders and furnish details of corporate action carried out in the following format:</w:t>
      </w:r>
    </w:p>
    <w:p w:rsidR="00DE4E57" w:rsidRPr="00821130" w:rsidRDefault="00DE4E57" w:rsidP="00DE4E57">
      <w:pPr>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107"/>
        <w:gridCol w:w="3440"/>
      </w:tblGrid>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Particulars</w:t>
            </w:r>
          </w:p>
        </w:tc>
        <w:tc>
          <w:tcPr>
            <w:tcW w:w="216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Date of letters</w:t>
            </w:r>
          </w:p>
        </w:tc>
        <w:tc>
          <w:tcPr>
            <w:tcW w:w="3528"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 credited/ dispatched</w:t>
            </w: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NSDL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CDSL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Name of RTA</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TOTAL</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jc w:val="both"/>
        <w:rPr>
          <w:rFonts w:ascii="Arial" w:hAnsi="Arial" w:cs="Arial"/>
          <w:sz w:val="22"/>
          <w:szCs w:val="22"/>
        </w:rPr>
      </w:pPr>
      <w:r w:rsidRPr="00821130">
        <w:rPr>
          <w:rFonts w:ascii="Arial" w:hAnsi="Arial" w:cs="Arial"/>
          <w:sz w:val="22"/>
          <w:szCs w:val="22"/>
        </w:rPr>
        <w:t>In case of lock-in shares, the auditor of the company/ practicing chartered accountant/ practicing company secretary should submit the confirmation as under:</w:t>
      </w:r>
    </w:p>
    <w:p w:rsidR="00DE4E57" w:rsidRPr="00821130" w:rsidRDefault="00DE4E57" w:rsidP="00DE4E57">
      <w:pPr>
        <w:spacing w:before="120"/>
        <w:ind w:left="360"/>
        <w:jc w:val="both"/>
        <w:rPr>
          <w:rFonts w:ascii="Arial" w:hAnsi="Arial" w:cs="Arial"/>
          <w:sz w:val="22"/>
          <w:szCs w:val="22"/>
        </w:rPr>
      </w:pPr>
      <w:r w:rsidRPr="00821130">
        <w:rPr>
          <w:rFonts w:ascii="Arial" w:hAnsi="Arial" w:cs="Arial"/>
          <w:sz w:val="22"/>
          <w:szCs w:val="22"/>
        </w:rPr>
        <w:t xml:space="preserve">We have examined the various documents/ records of   </w:t>
      </w:r>
      <w:r w:rsidRPr="00821130">
        <w:rPr>
          <w:rFonts w:ascii="Arial" w:hAnsi="Arial" w:cs="Arial"/>
          <w:sz w:val="22"/>
          <w:szCs w:val="22"/>
          <w:u w:val="single"/>
        </w:rPr>
        <w:t xml:space="preserve"> __ (Name of the company) __ in</w:t>
      </w:r>
      <w:r w:rsidRPr="00821130">
        <w:rPr>
          <w:rFonts w:ascii="Arial" w:hAnsi="Arial" w:cs="Arial"/>
          <w:sz w:val="22"/>
          <w:szCs w:val="22"/>
        </w:rPr>
        <w:t xml:space="preserve"> connection with the non-transferable shares issued pursuant to the scheme of amalgamation/ arrangement.  In this connection we confirm that ___________ equity shares of the company issued are under lock-in as per details given below:</w:t>
      </w:r>
    </w:p>
    <w:p w:rsidR="00DE4E57" w:rsidRPr="00821130" w:rsidRDefault="00DE4E57" w:rsidP="00DE4E57">
      <w:pPr>
        <w:ind w:left="540"/>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464"/>
        <w:gridCol w:w="1945"/>
        <w:gridCol w:w="2215"/>
      </w:tblGrid>
      <w:tr w:rsidR="00DE4E57" w:rsidRPr="00821130" w:rsidTr="002A31EF">
        <w:tc>
          <w:tcPr>
            <w:tcW w:w="2331"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w:t>
            </w:r>
          </w:p>
        </w:tc>
        <w:tc>
          <w:tcPr>
            <w:tcW w:w="252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Distinctive </w:t>
            </w:r>
            <w:proofErr w:type="spellStart"/>
            <w:r w:rsidRPr="00821130">
              <w:rPr>
                <w:rFonts w:ascii="Arial" w:hAnsi="Arial" w:cs="Arial"/>
                <w:sz w:val="22"/>
                <w:szCs w:val="22"/>
              </w:rPr>
              <w:t>nos</w:t>
            </w:r>
            <w:proofErr w:type="spellEnd"/>
            <w:r w:rsidRPr="00821130">
              <w:rPr>
                <w:rFonts w:ascii="Arial" w:hAnsi="Arial" w:cs="Arial"/>
                <w:sz w:val="22"/>
                <w:szCs w:val="22"/>
              </w:rPr>
              <w:t xml:space="preserve"> </w:t>
            </w:r>
          </w:p>
          <w:p w:rsidR="00DE4E57" w:rsidRPr="00821130" w:rsidRDefault="00DE4E57" w:rsidP="002A31EF">
            <w:pPr>
              <w:jc w:val="both"/>
              <w:rPr>
                <w:rFonts w:ascii="Arial" w:hAnsi="Arial" w:cs="Arial"/>
                <w:sz w:val="22"/>
                <w:szCs w:val="22"/>
              </w:rPr>
            </w:pPr>
            <w:r w:rsidRPr="00821130">
              <w:rPr>
                <w:rFonts w:ascii="Arial" w:hAnsi="Arial" w:cs="Arial"/>
                <w:sz w:val="22"/>
                <w:szCs w:val="22"/>
              </w:rPr>
              <w:t>(From – To)</w:t>
            </w:r>
          </w:p>
        </w:tc>
        <w:tc>
          <w:tcPr>
            <w:tcW w:w="198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Physical/ Demat</w:t>
            </w:r>
          </w:p>
        </w:tc>
        <w:tc>
          <w:tcPr>
            <w:tcW w:w="225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Date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non transferable</w:t>
            </w:r>
          </w:p>
        </w:tc>
      </w:tr>
      <w:tr w:rsidR="00DE4E57" w:rsidRPr="00821130" w:rsidTr="002A31EF">
        <w:tc>
          <w:tcPr>
            <w:tcW w:w="2331" w:type="dxa"/>
          </w:tcPr>
          <w:p w:rsidR="00DE4E57" w:rsidRPr="00821130" w:rsidRDefault="00DE4E57" w:rsidP="002A31EF">
            <w:pPr>
              <w:jc w:val="both"/>
              <w:rPr>
                <w:rFonts w:ascii="Arial" w:hAnsi="Arial" w:cs="Arial"/>
                <w:sz w:val="22"/>
                <w:szCs w:val="22"/>
              </w:rPr>
            </w:pPr>
          </w:p>
        </w:tc>
        <w:tc>
          <w:tcPr>
            <w:tcW w:w="2529" w:type="dxa"/>
          </w:tcPr>
          <w:p w:rsidR="00DE4E57" w:rsidRPr="00821130" w:rsidRDefault="00DE4E57" w:rsidP="002A31EF">
            <w:pPr>
              <w:jc w:val="both"/>
              <w:rPr>
                <w:rFonts w:ascii="Arial" w:hAnsi="Arial" w:cs="Arial"/>
                <w:sz w:val="22"/>
                <w:szCs w:val="22"/>
              </w:rPr>
            </w:pPr>
          </w:p>
        </w:tc>
        <w:tc>
          <w:tcPr>
            <w:tcW w:w="1989" w:type="dxa"/>
          </w:tcPr>
          <w:p w:rsidR="00DE4E57" w:rsidRPr="00821130" w:rsidRDefault="00DE4E57" w:rsidP="002A31EF">
            <w:pPr>
              <w:jc w:val="both"/>
              <w:rPr>
                <w:rFonts w:ascii="Arial" w:hAnsi="Arial" w:cs="Arial"/>
                <w:sz w:val="22"/>
                <w:szCs w:val="22"/>
              </w:rPr>
            </w:pPr>
          </w:p>
        </w:tc>
        <w:tc>
          <w:tcPr>
            <w:tcW w:w="2259"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b/>
          <w:color w:val="0070C0"/>
          <w:sz w:val="22"/>
          <w:szCs w:val="22"/>
        </w:rPr>
      </w:pPr>
    </w:p>
    <w:p w:rsidR="00DE4E57" w:rsidRPr="00821130" w:rsidRDefault="00DE4E57" w:rsidP="00DE4E57">
      <w:pPr>
        <w:pStyle w:val="BodyText2"/>
        <w:numPr>
          <w:ilvl w:val="0"/>
          <w:numId w:val="3"/>
        </w:numPr>
        <w:ind w:right="0"/>
        <w:rPr>
          <w:rFonts w:ascii="Arial" w:hAnsi="Arial" w:cs="Arial"/>
          <w:szCs w:val="22"/>
        </w:rPr>
      </w:pPr>
      <w:r w:rsidRPr="00821130">
        <w:rPr>
          <w:rFonts w:ascii="Arial" w:hAnsi="Arial" w:cs="Arial"/>
          <w:szCs w:val="22"/>
        </w:rPr>
        <w:t>The Exchange reserves the right to modify and ask for additional documents / clarifications depending on a case to case basis.  Approval for listing of the securities issued by the company will be subject to compliance with the Statutory/ Regulatory requirements, norms of the Governing Board of the Exchange and other Exchange requirements.</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sz w:val="22"/>
          <w:szCs w:val="22"/>
          <w:u w:val="single"/>
        </w:rPr>
        <w:br w:type="page"/>
      </w:r>
      <w:bookmarkEnd w:id="1"/>
      <w:bookmarkEnd w:id="2"/>
      <w:r w:rsidRPr="00821130">
        <w:rPr>
          <w:rFonts w:ascii="Arial" w:hAnsi="Arial" w:cs="Arial"/>
          <w:sz w:val="22"/>
          <w:szCs w:val="22"/>
          <w:u w:val="single"/>
        </w:rPr>
        <w:lastRenderedPageBreak/>
        <w:t>ANNEXURE I</w:t>
      </w:r>
      <w:r w:rsidRPr="00821130">
        <w:rPr>
          <w:rFonts w:ascii="Arial" w:hAnsi="Arial" w:cs="Arial"/>
          <w:sz w:val="22"/>
          <w:szCs w:val="22"/>
        </w:rPr>
        <w:t xml:space="preserve"> </w:t>
      </w: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b/>
          <w:bCs/>
          <w:sz w:val="22"/>
          <w:szCs w:val="22"/>
        </w:rPr>
      </w:pPr>
      <w:r w:rsidRPr="00821130">
        <w:rPr>
          <w:rFonts w:ascii="Arial" w:hAnsi="Arial" w:cs="Arial"/>
          <w:b/>
          <w:bCs/>
          <w:sz w:val="22"/>
          <w:szCs w:val="22"/>
        </w:rPr>
        <w:t>Brief particular of further issue of securities:</w:t>
      </w:r>
    </w:p>
    <w:p w:rsidR="00DE4E57" w:rsidRPr="00821130" w:rsidRDefault="00DE4E57" w:rsidP="00DE4E57">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69"/>
        <w:gridCol w:w="2700"/>
        <w:gridCol w:w="2700"/>
      </w:tblGrid>
      <w:tr w:rsidR="00DE4E57" w:rsidRPr="00821130" w:rsidTr="002A31EF">
        <w:trPr>
          <w:cantSplit/>
        </w:trPr>
        <w:tc>
          <w:tcPr>
            <w:tcW w:w="571"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8969" w:type="dxa"/>
            <w:gridSpan w:val="3"/>
          </w:tcPr>
          <w:p w:rsidR="00DE4E57" w:rsidRPr="00821130" w:rsidRDefault="00DE4E57" w:rsidP="002A31EF">
            <w:pPr>
              <w:pStyle w:val="Heading9"/>
              <w:spacing w:before="60"/>
              <w:rPr>
                <w:sz w:val="22"/>
                <w:szCs w:val="22"/>
              </w:rPr>
            </w:pPr>
            <w:r w:rsidRPr="00821130">
              <w:rPr>
                <w:sz w:val="22"/>
                <w:szCs w:val="22"/>
              </w:rPr>
              <w:t>Particulars</w:t>
            </w:r>
          </w:p>
        </w:tc>
      </w:tr>
      <w:tr w:rsidR="00DE4E57" w:rsidRPr="00821130" w:rsidTr="002A31EF">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Company</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(before allotment)</w:t>
            </w:r>
          </w:p>
        </w:tc>
        <w:tc>
          <w:tcPr>
            <w:tcW w:w="5400" w:type="dxa"/>
            <w:gridSpan w:val="2"/>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securities pending for listing, if any</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Type of Issue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No. of shares</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exchanges, on which the company is 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Allotment of new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Exchange Ratio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Number of new shares issued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(post allotment)</w:t>
            </w:r>
          </w:p>
        </w:tc>
        <w:tc>
          <w:tcPr>
            <w:tcW w:w="5400" w:type="dxa"/>
            <w:gridSpan w:val="2"/>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Details of cancellation of shares of listed company on account of cross holding, if any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ISIN No.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Lock in details, if applicable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Lock in start &amp; end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Transferee company</w:t>
            </w: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Transferor company</w:t>
            </w: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Company petition no.</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High Court</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Order Date</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Appointed date </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Effective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filing of scheme with High Court</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Record date (not applicable if the transferor company is unlisted)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and address of Registrar &amp; Transfer Agent</w:t>
            </w:r>
          </w:p>
        </w:tc>
        <w:tc>
          <w:tcPr>
            <w:tcW w:w="5400" w:type="dxa"/>
            <w:gridSpan w:val="2"/>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b/>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b w:val="0"/>
          <w:sz w:val="22"/>
          <w:szCs w:val="22"/>
        </w:rPr>
        <w:br w:type="page"/>
      </w:r>
      <w:r w:rsidRPr="00821130">
        <w:rPr>
          <w:rFonts w:ascii="Arial" w:hAnsi="Arial" w:cs="Arial"/>
          <w:sz w:val="22"/>
          <w:szCs w:val="22"/>
          <w:u w:val="single"/>
        </w:rPr>
        <w:lastRenderedPageBreak/>
        <w:t>ANNEXURE II</w:t>
      </w:r>
      <w:r w:rsidRPr="00821130">
        <w:rPr>
          <w:rFonts w:ascii="Arial" w:hAnsi="Arial" w:cs="Arial"/>
          <w:sz w:val="22"/>
          <w:szCs w:val="22"/>
        </w:rPr>
        <w:t xml:space="preserve"> </w:t>
      </w:r>
    </w:p>
    <w:p w:rsidR="00DE4E57" w:rsidRPr="00821130" w:rsidRDefault="00DE4E57" w:rsidP="00DE4E57">
      <w:pPr>
        <w:ind w:left="900" w:hanging="900"/>
        <w:jc w:val="both"/>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b/>
          <w:bCs/>
          <w:sz w:val="22"/>
          <w:szCs w:val="22"/>
        </w:rPr>
      </w:pPr>
      <w:r w:rsidRPr="00821130">
        <w:rPr>
          <w:rFonts w:ascii="Arial" w:hAnsi="Arial" w:cs="Arial"/>
          <w:b/>
          <w:bCs/>
          <w:sz w:val="22"/>
          <w:szCs w:val="22"/>
        </w:rPr>
        <w:t>Brief particulars of the transferor companies:</w:t>
      </w:r>
    </w:p>
    <w:p w:rsidR="00DE4E57" w:rsidRPr="00821130" w:rsidRDefault="00DE4E57" w:rsidP="00DE4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44"/>
        <w:gridCol w:w="5184"/>
      </w:tblGrid>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Sr. No.</w:t>
            </w:r>
          </w:p>
        </w:tc>
        <w:tc>
          <w:tcPr>
            <w:tcW w:w="8748" w:type="dxa"/>
            <w:gridSpan w:val="2"/>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Particulars</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1</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Name/s of the Transferor Companies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2</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tc>
        <w:tc>
          <w:tcPr>
            <w:tcW w:w="5328"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3</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cancellation of shares of transferor company on account of cross holding.</w:t>
            </w:r>
          </w:p>
        </w:tc>
        <w:tc>
          <w:tcPr>
            <w:tcW w:w="5328"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____________ equity shares shall be cancelled </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4</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 and shares issued against such cross holding.</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5</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 in case if the transferor companies were listed</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6</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Whether entire capital of the transferor company was listed.  If not listed reasons for the same.</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val="restart"/>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7</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non-transferable shares in existence, if any.</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 xml:space="preserve">Period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under lock-in</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8</w:t>
            </w:r>
          </w:p>
        </w:tc>
        <w:tc>
          <w:tcPr>
            <w:tcW w:w="3420"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No. of shareholders </w:t>
            </w:r>
          </w:p>
        </w:tc>
        <w:tc>
          <w:tcPr>
            <w:tcW w:w="5328" w:type="dxa"/>
          </w:tcPr>
          <w:p w:rsidR="00DE4E57" w:rsidRPr="00821130" w:rsidRDefault="00DE4E57" w:rsidP="002A31EF">
            <w:pPr>
              <w:spacing w:before="60"/>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rPr>
          <w:rFonts w:ascii="Arial" w:hAnsi="Arial" w:cs="Arial"/>
          <w:sz w:val="22"/>
          <w:szCs w:val="22"/>
        </w:rPr>
      </w:pPr>
    </w:p>
    <w:p w:rsidR="00DE4E57" w:rsidRPr="00821130" w:rsidRDefault="00DE4E57" w:rsidP="00DE4E57">
      <w:pPr>
        <w:pStyle w:val="Heading8"/>
        <w:rPr>
          <w:sz w:val="22"/>
          <w:szCs w:val="22"/>
        </w:rPr>
      </w:pPr>
      <w:r w:rsidRPr="00821130">
        <w:rPr>
          <w:sz w:val="22"/>
          <w:szCs w:val="22"/>
        </w:rPr>
        <w:br w:type="page"/>
      </w:r>
      <w:r w:rsidRPr="00821130">
        <w:rPr>
          <w:sz w:val="22"/>
          <w:szCs w:val="22"/>
        </w:rPr>
        <w:lastRenderedPageBreak/>
        <w:t>ANNEXURE III</w:t>
      </w:r>
    </w:p>
    <w:p w:rsidR="00DE4E57" w:rsidRPr="00821130" w:rsidRDefault="00DE4E57" w:rsidP="00DE4E57">
      <w:pPr>
        <w:spacing w:before="120"/>
        <w:jc w:val="both"/>
        <w:rPr>
          <w:rFonts w:ascii="Arial" w:hAnsi="Arial" w:cs="Arial"/>
          <w:sz w:val="22"/>
          <w:szCs w:val="22"/>
          <w:u w:val="single"/>
        </w:rPr>
      </w:pPr>
    </w:p>
    <w:p w:rsidR="00DE4E57" w:rsidRPr="00821130" w:rsidRDefault="00DE4E57" w:rsidP="00DE4E57">
      <w:pPr>
        <w:pStyle w:val="BodyTextIndent"/>
        <w:ind w:left="0" w:firstLine="0"/>
        <w:rPr>
          <w:rFonts w:ascii="Arial" w:hAnsi="Arial" w:cs="Arial"/>
          <w:b/>
          <w:bCs/>
          <w:sz w:val="22"/>
          <w:szCs w:val="22"/>
        </w:rPr>
      </w:pPr>
      <w:r w:rsidRPr="00821130">
        <w:rPr>
          <w:rFonts w:ascii="Arial" w:hAnsi="Arial" w:cs="Arial"/>
          <w:b/>
          <w:bCs/>
          <w:sz w:val="22"/>
          <w:szCs w:val="22"/>
        </w:rPr>
        <w:t>Format of the confirmation to be submitted by the company:</w:t>
      </w:r>
    </w:p>
    <w:p w:rsidR="00DE4E57" w:rsidRPr="00821130" w:rsidRDefault="00DE4E57" w:rsidP="00DE4E57">
      <w:pPr>
        <w:pStyle w:val="BodyTextIndent"/>
        <w:ind w:left="0" w:firstLine="0"/>
        <w:rPr>
          <w:rFonts w:ascii="Arial" w:hAnsi="Arial" w:cs="Arial"/>
          <w:b/>
          <w:bCs/>
          <w:sz w:val="22"/>
          <w:szCs w:val="22"/>
        </w:rPr>
      </w:pPr>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To,</w:t>
      </w:r>
    </w:p>
    <w:p w:rsidR="00863E6D" w:rsidRDefault="00863E6D" w:rsidP="00863E6D">
      <w:pPr>
        <w:rPr>
          <w:rFonts w:ascii="Arial" w:hAnsi="Arial" w:cs="Arial"/>
          <w:sz w:val="21"/>
          <w:szCs w:val="21"/>
        </w:rPr>
      </w:pPr>
      <w:r>
        <w:rPr>
          <w:rFonts w:ascii="Arial" w:hAnsi="Arial" w:cs="Arial"/>
          <w:sz w:val="21"/>
          <w:szCs w:val="21"/>
        </w:rPr>
        <w:t>Listing Department,</w:t>
      </w:r>
    </w:p>
    <w:p w:rsidR="00863E6D" w:rsidRDefault="00863E6D" w:rsidP="00863E6D">
      <w:pPr>
        <w:rPr>
          <w:rFonts w:ascii="Arial" w:hAnsi="Arial" w:cs="Arial"/>
          <w:sz w:val="21"/>
          <w:szCs w:val="21"/>
        </w:rPr>
      </w:pPr>
      <w:r>
        <w:rPr>
          <w:rFonts w:ascii="Arial" w:hAnsi="Arial" w:cs="Arial"/>
          <w:sz w:val="21"/>
          <w:szCs w:val="21"/>
        </w:rPr>
        <w:t>CSE Limited,</w:t>
      </w:r>
    </w:p>
    <w:p w:rsidR="00863E6D" w:rsidRDefault="00863E6D" w:rsidP="00863E6D">
      <w:pPr>
        <w:rPr>
          <w:rFonts w:ascii="Arial" w:hAnsi="Arial" w:cs="Arial"/>
          <w:sz w:val="21"/>
          <w:szCs w:val="21"/>
        </w:rPr>
      </w:pPr>
      <w:r>
        <w:rPr>
          <w:rFonts w:ascii="Arial" w:hAnsi="Arial" w:cs="Arial"/>
          <w:sz w:val="21"/>
          <w:szCs w:val="21"/>
        </w:rPr>
        <w:t>7, Lyons Range</w:t>
      </w:r>
    </w:p>
    <w:p w:rsidR="00863E6D" w:rsidRDefault="00863E6D" w:rsidP="00863E6D">
      <w:pPr>
        <w:rPr>
          <w:rFonts w:ascii="Arial" w:hAnsi="Arial" w:cs="Arial"/>
          <w:sz w:val="21"/>
          <w:szCs w:val="21"/>
        </w:rPr>
      </w:pPr>
      <w:r>
        <w:rPr>
          <w:rFonts w:ascii="Arial" w:hAnsi="Arial" w:cs="Arial"/>
          <w:sz w:val="21"/>
          <w:szCs w:val="21"/>
        </w:rPr>
        <w:t>Kolkata-700001.</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Dear Sir,</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pStyle w:val="BodyTextIndent"/>
        <w:tabs>
          <w:tab w:val="clear" w:pos="360"/>
        </w:tabs>
        <w:ind w:left="720" w:hanging="720"/>
        <w:rPr>
          <w:rFonts w:ascii="Arial" w:hAnsi="Arial" w:cs="Arial"/>
          <w:b/>
          <w:bCs/>
          <w:sz w:val="22"/>
          <w:szCs w:val="22"/>
        </w:rPr>
      </w:pPr>
      <w:r w:rsidRPr="00821130">
        <w:rPr>
          <w:rFonts w:ascii="Arial" w:hAnsi="Arial" w:cs="Arial"/>
          <w:b/>
          <w:bCs/>
          <w:sz w:val="22"/>
          <w:szCs w:val="22"/>
        </w:rPr>
        <w:t xml:space="preserve">Sub: </w:t>
      </w:r>
      <w:r w:rsidRPr="00821130">
        <w:rPr>
          <w:rFonts w:ascii="Arial" w:hAnsi="Arial" w:cs="Arial"/>
          <w:b/>
          <w:bCs/>
          <w:sz w:val="22"/>
          <w:szCs w:val="22"/>
        </w:rPr>
        <w:tab/>
        <w:t>Listing of _____________ equity shares of Rs.__ issued pursuant to the scheme of amalgamation/ arrangement/ reduction in capital of the company.</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jc w:val="both"/>
        <w:rPr>
          <w:rFonts w:ascii="Arial" w:hAnsi="Arial" w:cs="Arial"/>
          <w:sz w:val="22"/>
          <w:szCs w:val="22"/>
        </w:rPr>
      </w:pPr>
      <w:r w:rsidRPr="00821130">
        <w:rPr>
          <w:rFonts w:ascii="Arial" w:hAnsi="Arial" w:cs="Arial"/>
          <w:sz w:val="22"/>
          <w:szCs w:val="22"/>
        </w:rPr>
        <w:t>In connection with above application for listing of ___________ equity shares we hereby to confirm and certify that:</w:t>
      </w: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documents filed by the Company with the Exchange are same/similar/identical in all respect which have been filed by the Company with Registrar of Companies/SEBI/Reserve Bank of India/FIPB in respect of allotment of _____________ equity shares of Rs.___ issued to the shareholders of _______________ pursuant to the scheme of amalgamation/arrangement sanction by the Hon’ble High Court of ______________ vide its order dated ___________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copy of the order of Hon. High Court/BIFR has been filed by the Company with the Registrar of Companies within the stipulated period. </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scheme of amalgamation / arrangement approved by Hon’ble High Court of ______________ does not in any way violate or override or circumscribe the provisions of the SEBI Act, 1992, the Securities Contracts (Regulation) Act, 1956, the Depositories Act, 1996, the Companies Act, 1956</w:t>
      </w:r>
      <w:r>
        <w:rPr>
          <w:rFonts w:ascii="Arial" w:hAnsi="Arial" w:cs="Arial"/>
          <w:sz w:val="22"/>
          <w:szCs w:val="22"/>
        </w:rPr>
        <w:t xml:space="preserve"> / 2013</w:t>
      </w:r>
      <w:r w:rsidRPr="00821130">
        <w:rPr>
          <w:rFonts w:ascii="Arial" w:hAnsi="Arial" w:cs="Arial"/>
          <w:sz w:val="22"/>
          <w:szCs w:val="22"/>
        </w:rPr>
        <w:t xml:space="preserve">, the rules, regulations and guidelines made under these Acts, and the provisions of the Listing </w:t>
      </w:r>
      <w:r>
        <w:rPr>
          <w:rFonts w:ascii="Arial" w:hAnsi="Arial" w:cs="Arial"/>
          <w:sz w:val="22"/>
          <w:szCs w:val="22"/>
        </w:rPr>
        <w:t>Regulations</w:t>
      </w:r>
      <w:r w:rsidRPr="00821130">
        <w:rPr>
          <w:rFonts w:ascii="Arial" w:hAnsi="Arial" w:cs="Arial"/>
          <w:sz w:val="22"/>
          <w:szCs w:val="22"/>
        </w:rPr>
        <w:t xml:space="preserve"> or the requirements of BSE Limited.</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company has fully complied with all the requirements specified in the </w:t>
      </w:r>
      <w:r w:rsidRPr="00891987">
        <w:rPr>
          <w:rFonts w:ascii="Arial" w:hAnsi="Arial" w:cs="Arial"/>
          <w:sz w:val="22"/>
          <w:szCs w:val="22"/>
        </w:rPr>
        <w:t xml:space="preserve">SEBI circular dated November 30,2015 </w:t>
      </w:r>
      <w:r w:rsidRPr="00821130">
        <w:rPr>
          <w:rFonts w:ascii="Arial" w:hAnsi="Arial" w:cs="Arial"/>
          <w:sz w:val="22"/>
          <w:szCs w:val="22"/>
        </w:rPr>
        <w:t xml:space="preserve">and the observation letter(s) issued by the Stock Exchange(s)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All the necessary legal and statutory formalities for giving effect to the scheme of amalgamation/ arrangement have been complied with and that the new equity shares issued on amalgamation/ arrangement etc. are eligible for listing. The Company/its Board of Directors are fully responsible for issue/allotment of such shares and in the event the issue of shares being held invalid/irregular or the allotment void, it shall redress the investors grievance suitably.</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Company takes the full responsibility and liability of any investors’ complaints that may arise on account of issuance of the new share certificates without calling back the old share certificates from the shareholders and the Exchange will not be held responsible/ liable for such action.</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new equity shares issued pursuant to the scheme of amalgamation/ arrangement ranks </w:t>
      </w:r>
      <w:proofErr w:type="spellStart"/>
      <w:r w:rsidRPr="00821130">
        <w:rPr>
          <w:rFonts w:ascii="Arial" w:hAnsi="Arial" w:cs="Arial"/>
          <w:sz w:val="22"/>
          <w:szCs w:val="22"/>
        </w:rPr>
        <w:t>pari</w:t>
      </w:r>
      <w:proofErr w:type="spellEnd"/>
      <w:r w:rsidRPr="00821130">
        <w:rPr>
          <w:rFonts w:ascii="Arial" w:hAnsi="Arial" w:cs="Arial"/>
          <w:sz w:val="22"/>
          <w:szCs w:val="22"/>
        </w:rPr>
        <w:t xml:space="preserve"> </w:t>
      </w:r>
      <w:proofErr w:type="spellStart"/>
      <w:r w:rsidRPr="00821130">
        <w:rPr>
          <w:rFonts w:ascii="Arial" w:hAnsi="Arial" w:cs="Arial"/>
          <w:sz w:val="22"/>
          <w:szCs w:val="22"/>
        </w:rPr>
        <w:t>passu</w:t>
      </w:r>
      <w:proofErr w:type="spellEnd"/>
      <w:r w:rsidRPr="00821130">
        <w:rPr>
          <w:rFonts w:ascii="Arial" w:hAnsi="Arial" w:cs="Arial"/>
          <w:sz w:val="22"/>
          <w:szCs w:val="22"/>
        </w:rPr>
        <w:t xml:space="preserve"> in all respect including dividend entitlement with the existing equity shares of the Company.  </w:t>
      </w: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A05B23" w:rsidRDefault="00DE4E57" w:rsidP="00A05B23">
      <w:pPr>
        <w:rPr>
          <w:rFonts w:ascii="Arial" w:hAnsi="Arial" w:cs="Arial"/>
          <w:sz w:val="22"/>
          <w:szCs w:val="22"/>
        </w:rPr>
      </w:pPr>
      <w:r w:rsidRPr="00821130">
        <w:rPr>
          <w:rFonts w:ascii="Arial" w:hAnsi="Arial" w:cs="Arial"/>
          <w:sz w:val="22"/>
          <w:szCs w:val="22"/>
        </w:rPr>
        <w:br w:type="page"/>
      </w: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A05B23">
      <w:pPr>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Pr="001B3896" w:rsidRDefault="00DE4E57" w:rsidP="00DE4E57">
      <w:pPr>
        <w:jc w:val="right"/>
        <w:rPr>
          <w:rFonts w:ascii="Arial" w:hAnsi="Arial" w:cs="Arial"/>
          <w:b/>
          <w:sz w:val="22"/>
          <w:szCs w:val="22"/>
        </w:rPr>
      </w:pPr>
    </w:p>
    <w:p w:rsidR="00DE4E57" w:rsidRDefault="00DE4E57" w:rsidP="00DE4E57">
      <w:pPr>
        <w:pStyle w:val="Heading8"/>
        <w:rPr>
          <w:sz w:val="22"/>
          <w:szCs w:val="22"/>
        </w:rPr>
      </w:pPr>
    </w:p>
    <w:p w:rsidR="00DE4E57" w:rsidRPr="00821130" w:rsidRDefault="00DE4E57" w:rsidP="00DE4E57">
      <w:pPr>
        <w:pStyle w:val="Heading8"/>
        <w:rPr>
          <w:sz w:val="22"/>
          <w:szCs w:val="22"/>
        </w:rPr>
      </w:pPr>
      <w:r w:rsidRPr="00821130">
        <w:rPr>
          <w:sz w:val="22"/>
          <w:szCs w:val="22"/>
        </w:rPr>
        <w:t xml:space="preserve">ANNEXURE </w:t>
      </w:r>
      <w:r w:rsidR="00A05B23">
        <w:rPr>
          <w:sz w:val="22"/>
          <w:szCs w:val="22"/>
        </w:rPr>
        <w:t>I</w:t>
      </w:r>
      <w:r w:rsidRPr="00821130">
        <w:rPr>
          <w:sz w:val="22"/>
          <w:szCs w:val="22"/>
        </w:rPr>
        <w:t>V</w:t>
      </w: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Cs/>
          <w:sz w:val="22"/>
          <w:szCs w:val="22"/>
        </w:rPr>
      </w:pPr>
      <w:r w:rsidRPr="00821130">
        <w:rPr>
          <w:rFonts w:ascii="Arial" w:hAnsi="Arial" w:cs="Arial"/>
          <w:bCs/>
          <w:sz w:val="22"/>
          <w:szCs w:val="22"/>
        </w:rPr>
        <w:t xml:space="preserve">Details of Capital evolution: </w:t>
      </w:r>
    </w:p>
    <w:p w:rsidR="00DE4E57" w:rsidRPr="00821130" w:rsidRDefault="00DE4E57" w:rsidP="00DE4E57">
      <w:pPr>
        <w:pStyle w:val="BodyText"/>
        <w:tabs>
          <w:tab w:val="left" w:pos="360"/>
        </w:tabs>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555"/>
        <w:gridCol w:w="1235"/>
        <w:gridCol w:w="1244"/>
        <w:gridCol w:w="1785"/>
        <w:gridCol w:w="2301"/>
      </w:tblGrid>
      <w:tr w:rsidR="00DE4E57" w:rsidRPr="00821130" w:rsidTr="002A31EF">
        <w:tc>
          <w:tcPr>
            <w:tcW w:w="1134"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Date of Issue</w:t>
            </w:r>
          </w:p>
        </w:tc>
        <w:tc>
          <w:tcPr>
            <w:tcW w:w="1576"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No. of shares issued</w:t>
            </w:r>
          </w:p>
        </w:tc>
        <w:tc>
          <w:tcPr>
            <w:tcW w:w="125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Issue Price (Rs.)</w:t>
            </w:r>
          </w:p>
        </w:tc>
        <w:tc>
          <w:tcPr>
            <w:tcW w:w="126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Type of Issue</w:t>
            </w:r>
          </w:p>
        </w:tc>
        <w:tc>
          <w:tcPr>
            <w:tcW w:w="180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Cumulative  capital (No of shares)</w:t>
            </w:r>
          </w:p>
        </w:tc>
        <w:tc>
          <w:tcPr>
            <w:tcW w:w="234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Whether listed, if not listed, give reasons thereof</w:t>
            </w: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widowControl w:val="0"/>
        <w:tabs>
          <w:tab w:val="left" w:pos="810"/>
          <w:tab w:val="left" w:pos="1080"/>
        </w:tabs>
        <w:jc w:val="both"/>
        <w:rPr>
          <w:rFonts w:ascii="Arial" w:hAnsi="Arial" w:cs="Arial"/>
          <w:sz w:val="22"/>
          <w:szCs w:val="22"/>
        </w:rPr>
      </w:pPr>
    </w:p>
    <w:p w:rsidR="00AD0927" w:rsidRDefault="00532BFD"/>
    <w:sectPr w:rsidR="00AD0927">
      <w:pgSz w:w="12240" w:h="17280" w:code="291"/>
      <w:pgMar w:top="1440"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F1EC2"/>
    <w:multiLevelType w:val="hybridMultilevel"/>
    <w:tmpl w:val="558E9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1507D"/>
    <w:multiLevelType w:val="hybridMultilevel"/>
    <w:tmpl w:val="4814B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DE3BFB"/>
    <w:multiLevelType w:val="hybridMultilevel"/>
    <w:tmpl w:val="848C533E"/>
    <w:lvl w:ilvl="0" w:tplc="81784088">
      <w:start w:val="4"/>
      <w:numFmt w:val="decimal"/>
      <w:lvlText w:val="%1."/>
      <w:lvlJc w:val="left"/>
      <w:pPr>
        <w:tabs>
          <w:tab w:val="num" w:pos="360"/>
        </w:tabs>
        <w:ind w:left="360" w:hanging="360"/>
      </w:pPr>
      <w:rPr>
        <w:rFonts w:hint="default"/>
      </w:rPr>
    </w:lvl>
    <w:lvl w:ilvl="1" w:tplc="CC9CF4B6">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760C6FD9"/>
    <w:multiLevelType w:val="hybridMultilevel"/>
    <w:tmpl w:val="389E5B0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1F"/>
    <w:rsid w:val="0016031F"/>
    <w:rsid w:val="00290049"/>
    <w:rsid w:val="00532BFD"/>
    <w:rsid w:val="00863E6D"/>
    <w:rsid w:val="008B0947"/>
    <w:rsid w:val="00945675"/>
    <w:rsid w:val="00A05B23"/>
    <w:rsid w:val="00BC041B"/>
    <w:rsid w:val="00CC1D08"/>
    <w:rsid w:val="00DE4E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133E-BCEB-4ECD-AE17-55F64CB0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5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E4E57"/>
    <w:pPr>
      <w:keepNext/>
      <w:spacing w:before="240" w:after="60"/>
      <w:outlineLvl w:val="1"/>
    </w:pPr>
    <w:rPr>
      <w:rFonts w:ascii="Book Antiqua" w:hAnsi="Book Antiqua"/>
      <w:b/>
      <w:szCs w:val="20"/>
    </w:rPr>
  </w:style>
  <w:style w:type="paragraph" w:styleId="Heading3">
    <w:name w:val="heading 3"/>
    <w:basedOn w:val="Normal"/>
    <w:next w:val="Normal"/>
    <w:link w:val="Heading3Char"/>
    <w:qFormat/>
    <w:rsid w:val="00DE4E57"/>
    <w:pPr>
      <w:keepNext/>
      <w:jc w:val="right"/>
      <w:outlineLvl w:val="2"/>
    </w:pPr>
    <w:rPr>
      <w:rFonts w:ascii="Century Gothic" w:hAnsi="Century Gothic"/>
      <w:b/>
      <w:szCs w:val="20"/>
    </w:rPr>
  </w:style>
  <w:style w:type="paragraph" w:styleId="Heading8">
    <w:name w:val="heading 8"/>
    <w:basedOn w:val="Normal"/>
    <w:next w:val="Normal"/>
    <w:link w:val="Heading8Char"/>
    <w:qFormat/>
    <w:rsid w:val="00DE4E57"/>
    <w:pPr>
      <w:keepNext/>
      <w:jc w:val="right"/>
      <w:outlineLvl w:val="7"/>
    </w:pPr>
    <w:rPr>
      <w:rFonts w:ascii="Arial" w:hAnsi="Arial" w:cs="Arial"/>
      <w:b/>
      <w:bCs/>
      <w:sz w:val="23"/>
    </w:rPr>
  </w:style>
  <w:style w:type="paragraph" w:styleId="Heading9">
    <w:name w:val="heading 9"/>
    <w:basedOn w:val="Normal"/>
    <w:next w:val="Normal"/>
    <w:link w:val="Heading9Char"/>
    <w:qFormat/>
    <w:rsid w:val="00DE4E57"/>
    <w:pPr>
      <w:keepNext/>
      <w:jc w:val="center"/>
      <w:outlineLvl w:val="8"/>
    </w:pPr>
    <w:rPr>
      <w:rFonts w:ascii="Arial"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E57"/>
    <w:rPr>
      <w:rFonts w:ascii="Book Antiqua" w:eastAsia="Times New Roman" w:hAnsi="Book Antiqua" w:cs="Times New Roman"/>
      <w:b/>
      <w:sz w:val="24"/>
      <w:szCs w:val="20"/>
      <w:lang w:val="en-US"/>
    </w:rPr>
  </w:style>
  <w:style w:type="character" w:customStyle="1" w:styleId="Heading3Char">
    <w:name w:val="Heading 3 Char"/>
    <w:basedOn w:val="DefaultParagraphFont"/>
    <w:link w:val="Heading3"/>
    <w:rsid w:val="00DE4E57"/>
    <w:rPr>
      <w:rFonts w:ascii="Century Gothic" w:eastAsia="Times New Roman" w:hAnsi="Century Gothic" w:cs="Times New Roman"/>
      <w:b/>
      <w:sz w:val="24"/>
      <w:szCs w:val="20"/>
      <w:lang w:val="en-US"/>
    </w:rPr>
  </w:style>
  <w:style w:type="character" w:customStyle="1" w:styleId="Heading8Char">
    <w:name w:val="Heading 8 Char"/>
    <w:basedOn w:val="DefaultParagraphFont"/>
    <w:link w:val="Heading8"/>
    <w:rsid w:val="00DE4E57"/>
    <w:rPr>
      <w:rFonts w:ascii="Arial" w:eastAsia="Times New Roman" w:hAnsi="Arial" w:cs="Arial"/>
      <w:b/>
      <w:bCs/>
      <w:sz w:val="23"/>
      <w:szCs w:val="24"/>
      <w:lang w:val="en-US"/>
    </w:rPr>
  </w:style>
  <w:style w:type="character" w:customStyle="1" w:styleId="Heading9Char">
    <w:name w:val="Heading 9 Char"/>
    <w:basedOn w:val="DefaultParagraphFont"/>
    <w:link w:val="Heading9"/>
    <w:rsid w:val="00DE4E57"/>
    <w:rPr>
      <w:rFonts w:ascii="Arial" w:eastAsia="Times New Roman" w:hAnsi="Arial" w:cs="Arial"/>
      <w:b/>
      <w:bCs/>
      <w:sz w:val="23"/>
      <w:szCs w:val="24"/>
      <w:lang w:val="en-US"/>
    </w:rPr>
  </w:style>
  <w:style w:type="paragraph" w:styleId="BodyText">
    <w:name w:val="Body Text"/>
    <w:aliases w:val="bt,Body,OC Body Text,heading3,TABLE TEXT,body text,Body Text Char1,Body Text Char Char,bt1,TABLE TEXT1,body text1,Body Text Char11,Body Text Char Char1"/>
    <w:basedOn w:val="Normal"/>
    <w:link w:val="BodyTextChar"/>
    <w:rsid w:val="00DE4E57"/>
    <w:pPr>
      <w:ind w:right="-72"/>
      <w:jc w:val="both"/>
    </w:pPr>
    <w:rPr>
      <w:szCs w:val="20"/>
    </w:r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basedOn w:val="DefaultParagraphFont"/>
    <w:link w:val="BodyText"/>
    <w:rsid w:val="00DE4E57"/>
    <w:rPr>
      <w:rFonts w:ascii="Times New Roman" w:eastAsia="Times New Roman" w:hAnsi="Times New Roman" w:cs="Times New Roman"/>
      <w:sz w:val="24"/>
      <w:szCs w:val="20"/>
      <w:lang w:val="en-US"/>
    </w:rPr>
  </w:style>
  <w:style w:type="paragraph" w:styleId="BodyText2">
    <w:name w:val="Body Text 2"/>
    <w:basedOn w:val="Normal"/>
    <w:link w:val="BodyText2Char"/>
    <w:rsid w:val="00DE4E57"/>
    <w:pPr>
      <w:ind w:right="18"/>
      <w:jc w:val="both"/>
    </w:pPr>
    <w:rPr>
      <w:rFonts w:ascii="Book Antiqua" w:hAnsi="Book Antiqua"/>
      <w:sz w:val="22"/>
      <w:szCs w:val="20"/>
    </w:rPr>
  </w:style>
  <w:style w:type="character" w:customStyle="1" w:styleId="BodyText2Char">
    <w:name w:val="Body Text 2 Char"/>
    <w:basedOn w:val="DefaultParagraphFont"/>
    <w:link w:val="BodyText2"/>
    <w:rsid w:val="00DE4E57"/>
    <w:rPr>
      <w:rFonts w:ascii="Book Antiqua" w:eastAsia="Times New Roman" w:hAnsi="Book Antiqua" w:cs="Times New Roman"/>
      <w:szCs w:val="20"/>
      <w:lang w:val="en-US"/>
    </w:rPr>
  </w:style>
  <w:style w:type="paragraph" w:styleId="BodyTextIndent">
    <w:name w:val="Body Text Indent"/>
    <w:basedOn w:val="Normal"/>
    <w:link w:val="BodyTextIndentChar"/>
    <w:rsid w:val="00DE4E57"/>
    <w:pPr>
      <w:tabs>
        <w:tab w:val="left" w:pos="360"/>
      </w:tabs>
      <w:autoSpaceDE w:val="0"/>
      <w:autoSpaceDN w:val="0"/>
      <w:adjustRightInd w:val="0"/>
      <w:ind w:left="360" w:hanging="360"/>
      <w:jc w:val="both"/>
    </w:pPr>
    <w:rPr>
      <w:rFonts w:ascii="Book Antiqua" w:hAnsi="Book Antiqua"/>
      <w:sz w:val="21"/>
      <w:szCs w:val="21"/>
    </w:rPr>
  </w:style>
  <w:style w:type="character" w:customStyle="1" w:styleId="BodyTextIndentChar">
    <w:name w:val="Body Text Indent Char"/>
    <w:basedOn w:val="DefaultParagraphFont"/>
    <w:link w:val="BodyTextIndent"/>
    <w:rsid w:val="00DE4E57"/>
    <w:rPr>
      <w:rFonts w:ascii="Book Antiqua" w:eastAsia="Times New Roman" w:hAnsi="Book Antiqua" w:cs="Times New Roman"/>
      <w:sz w:val="21"/>
      <w:szCs w:val="21"/>
      <w:lang w:val="en-US"/>
    </w:rPr>
  </w:style>
  <w:style w:type="paragraph" w:styleId="ListParagraph">
    <w:name w:val="List Paragraph"/>
    <w:basedOn w:val="Normal"/>
    <w:uiPriority w:val="34"/>
    <w:qFormat/>
    <w:rsid w:val="00DE4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2</cp:revision>
  <dcterms:created xsi:type="dcterms:W3CDTF">2021-01-25T11:38:00Z</dcterms:created>
  <dcterms:modified xsi:type="dcterms:W3CDTF">2021-01-25T11:38:00Z</dcterms:modified>
</cp:coreProperties>
</file>